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89D30" w14:textId="77777777" w:rsidR="006E0FC7" w:rsidRDefault="006E0FC7" w:rsidP="006E0FC7">
      <w:pPr>
        <w:rPr>
          <w:rFonts w:cstheme="minorHAnsi"/>
        </w:rPr>
      </w:pPr>
      <w:bookmarkStart w:id="0" w:name="_GoBack"/>
      <w:bookmarkEnd w:id="0"/>
    </w:p>
    <w:p w14:paraId="0D5935ED" w14:textId="48F0C8EA" w:rsidR="006E0FC7" w:rsidRPr="006E0FC7" w:rsidRDefault="006E0FC7" w:rsidP="006E0FC7">
      <w:pPr>
        <w:rPr>
          <w:rFonts w:cstheme="minorHAnsi"/>
        </w:rPr>
      </w:pPr>
      <w:r w:rsidRPr="006E0FC7">
        <w:rPr>
          <w:rFonts w:cstheme="minorHAnsi"/>
        </w:rPr>
        <w:t>Dear Public Service Director:</w:t>
      </w:r>
    </w:p>
    <w:p w14:paraId="741F301C" w14:textId="77777777" w:rsidR="006E0FC7" w:rsidRPr="006E0FC7" w:rsidRDefault="006E0FC7" w:rsidP="006E0FC7">
      <w:pPr>
        <w:rPr>
          <w:rFonts w:cstheme="minorHAnsi"/>
        </w:rPr>
      </w:pPr>
    </w:p>
    <w:p w14:paraId="597C8369" w14:textId="6DEF851F" w:rsidR="006E0FC7" w:rsidRPr="006E0FC7" w:rsidRDefault="006E0FC7" w:rsidP="006E0FC7">
      <w:pPr>
        <w:rPr>
          <w:rFonts w:cstheme="minorHAnsi"/>
          <w:b/>
          <w:bCs/>
          <w:i/>
          <w:iCs/>
        </w:rPr>
      </w:pPr>
      <w:r w:rsidRPr="006E0FC7">
        <w:rPr>
          <w:rFonts w:cstheme="minorHAnsi"/>
        </w:rPr>
        <w:t>My name is [insert name] and I am [insert affiliation]</w:t>
      </w:r>
      <w:r w:rsidRPr="006E0FC7">
        <w:rPr>
          <w:rFonts w:cstheme="minorHAnsi"/>
        </w:rPr>
        <w:t xml:space="preserve">, and </w:t>
      </w:r>
      <w:r w:rsidRPr="006E0FC7">
        <w:rPr>
          <w:rFonts w:cstheme="minorHAnsi"/>
        </w:rPr>
        <w:t xml:space="preserve">I am writing to </w:t>
      </w:r>
      <w:r w:rsidRPr="006E0FC7">
        <w:rPr>
          <w:rFonts w:cstheme="minorHAnsi"/>
        </w:rPr>
        <w:t xml:space="preserve">respectfully </w:t>
      </w:r>
      <w:r w:rsidRPr="006E0FC7">
        <w:rPr>
          <w:rFonts w:cstheme="minorHAnsi"/>
        </w:rPr>
        <w:t>encourage you to air the “</w:t>
      </w:r>
      <w:r w:rsidRPr="006E0FC7">
        <w:rPr>
          <w:rFonts w:cstheme="minorHAnsi"/>
        </w:rPr>
        <w:t xml:space="preserve">Working Works” </w:t>
      </w:r>
      <w:r w:rsidRPr="006E0FC7">
        <w:rPr>
          <w:rFonts w:cstheme="minorHAnsi"/>
        </w:rPr>
        <w:t>public service announcement</w:t>
      </w:r>
      <w:r w:rsidRPr="006E0FC7">
        <w:rPr>
          <w:rFonts w:cstheme="minorHAnsi"/>
        </w:rPr>
        <w:t xml:space="preserve"> (PSA)</w:t>
      </w:r>
      <w:r w:rsidRPr="006E0FC7">
        <w:rPr>
          <w:rFonts w:cstheme="minorHAnsi"/>
        </w:rPr>
        <w:t xml:space="preserve"> that was sent to you by TV Access.</w:t>
      </w:r>
    </w:p>
    <w:p w14:paraId="2037E532" w14:textId="77777777" w:rsidR="006E0FC7" w:rsidRPr="006E0FC7" w:rsidRDefault="006E0FC7" w:rsidP="006E0FC7">
      <w:pPr>
        <w:rPr>
          <w:rFonts w:cstheme="minorHAnsi"/>
          <w:b/>
          <w:bCs/>
          <w:i/>
          <w:iCs/>
        </w:rPr>
      </w:pPr>
    </w:p>
    <w:p w14:paraId="47CD7D80" w14:textId="20ED9341" w:rsidR="006E0FC7" w:rsidRPr="006E0FC7" w:rsidRDefault="006E0FC7" w:rsidP="006E0FC7">
      <w:pPr>
        <w:rPr>
          <w:rFonts w:cstheme="minorHAnsi"/>
        </w:rPr>
      </w:pPr>
      <w:r w:rsidRPr="006E0FC7">
        <w:rPr>
          <w:rFonts w:cstheme="minorHAnsi"/>
        </w:rPr>
        <w:t>Through the voices of several individuals—among them baseball great Cal</w:t>
      </w:r>
      <w:r w:rsidRPr="006E0FC7">
        <w:rPr>
          <w:rFonts w:cstheme="minorHAnsi"/>
        </w:rPr>
        <w:t xml:space="preserve"> </w:t>
      </w:r>
      <w:r w:rsidRPr="006E0FC7">
        <w:rPr>
          <w:rFonts w:cstheme="minorHAnsi"/>
        </w:rPr>
        <w:t>Ripken, Jr.—the “Working Works” PSA explores</w:t>
      </w:r>
      <w:r w:rsidRPr="006E0FC7">
        <w:rPr>
          <w:rFonts w:cstheme="minorHAnsi"/>
        </w:rPr>
        <w:t xml:space="preserve"> </w:t>
      </w:r>
      <w:r w:rsidRPr="006E0FC7">
        <w:rPr>
          <w:rFonts w:cstheme="minorHAnsi"/>
        </w:rPr>
        <w:t>the many reasons people work, including after injury or illness. It also touches</w:t>
      </w:r>
      <w:r w:rsidRPr="006E0FC7">
        <w:rPr>
          <w:rFonts w:cstheme="minorHAnsi"/>
        </w:rPr>
        <w:t xml:space="preserve"> </w:t>
      </w:r>
      <w:r w:rsidRPr="006E0FC7">
        <w:rPr>
          <w:rFonts w:cstheme="minorHAnsi"/>
        </w:rPr>
        <w:t>upon the important roles different people—including employers, colleagues,</w:t>
      </w:r>
      <w:r w:rsidRPr="006E0FC7">
        <w:rPr>
          <w:rFonts w:cstheme="minorHAnsi"/>
        </w:rPr>
        <w:t xml:space="preserve"> </w:t>
      </w:r>
      <w:r w:rsidRPr="006E0FC7">
        <w:rPr>
          <w:rFonts w:cstheme="minorHAnsi"/>
        </w:rPr>
        <w:t>healthcare professionals and family members—play in ensuring people who</w:t>
      </w:r>
      <w:r w:rsidRPr="006E0FC7">
        <w:rPr>
          <w:rFonts w:cstheme="minorHAnsi"/>
        </w:rPr>
        <w:t xml:space="preserve"> </w:t>
      </w:r>
      <w:r w:rsidRPr="006E0FC7">
        <w:rPr>
          <w:rFonts w:cstheme="minorHAnsi"/>
        </w:rPr>
        <w:t>acquire disabilities during their working years can stay in the workforce.</w:t>
      </w:r>
    </w:p>
    <w:p w14:paraId="79E212A8" w14:textId="77777777" w:rsidR="006E0FC7" w:rsidRPr="006E0FC7" w:rsidRDefault="006E0FC7" w:rsidP="006E0FC7">
      <w:pPr>
        <w:rPr>
          <w:rFonts w:cstheme="minorHAnsi"/>
        </w:rPr>
      </w:pPr>
    </w:p>
    <w:p w14:paraId="687D9D0C" w14:textId="29AE3AE5" w:rsidR="006E0FC7" w:rsidRPr="006E0FC7" w:rsidRDefault="006E0FC7" w:rsidP="006E0FC7">
      <w:pPr>
        <w:rPr>
          <w:rFonts w:cstheme="minorHAnsi"/>
        </w:rPr>
      </w:pPr>
      <w:r w:rsidRPr="006E0FC7">
        <w:rPr>
          <w:rFonts w:cstheme="minorHAnsi"/>
        </w:rPr>
        <w:t>“Working Works” is a production of the Campaign for Disability Employment</w:t>
      </w:r>
      <w:r w:rsidRPr="006E0FC7">
        <w:rPr>
          <w:rFonts w:cstheme="minorHAnsi"/>
        </w:rPr>
        <w:t xml:space="preserve"> </w:t>
      </w:r>
      <w:r w:rsidRPr="006E0FC7">
        <w:rPr>
          <w:rFonts w:cstheme="minorHAnsi"/>
        </w:rPr>
        <w:t>(CDE), a collaborative effort funded by the U.S. Department of Labor’s Office</w:t>
      </w:r>
      <w:r w:rsidRPr="006E0FC7">
        <w:rPr>
          <w:rFonts w:cstheme="minorHAnsi"/>
        </w:rPr>
        <w:t xml:space="preserve"> </w:t>
      </w:r>
      <w:r w:rsidRPr="006E0FC7">
        <w:rPr>
          <w:rFonts w:cstheme="minorHAnsi"/>
        </w:rPr>
        <w:t>of Disability Employment Policy. CDE members include several leading</w:t>
      </w:r>
      <w:r w:rsidRPr="006E0FC7">
        <w:rPr>
          <w:rFonts w:cstheme="minorHAnsi"/>
        </w:rPr>
        <w:t xml:space="preserve"> </w:t>
      </w:r>
      <w:r w:rsidRPr="006E0FC7">
        <w:rPr>
          <w:rFonts w:cstheme="minorHAnsi"/>
        </w:rPr>
        <w:t>disability and business organizations committed to changing attitudes about</w:t>
      </w:r>
      <w:r w:rsidRPr="006E0FC7">
        <w:rPr>
          <w:rFonts w:cstheme="minorHAnsi"/>
        </w:rPr>
        <w:t xml:space="preserve"> </w:t>
      </w:r>
      <w:r w:rsidRPr="006E0FC7">
        <w:rPr>
          <w:rFonts w:cstheme="minorHAnsi"/>
        </w:rPr>
        <w:t xml:space="preserve">disability and employment. </w:t>
      </w:r>
      <w:r w:rsidRPr="006E0FC7">
        <w:rPr>
          <w:rFonts w:cstheme="minorHAnsi"/>
        </w:rPr>
        <w:t>The CDE’s f</w:t>
      </w:r>
      <w:r w:rsidRPr="006E0FC7">
        <w:rPr>
          <w:rFonts w:cstheme="minorHAnsi"/>
        </w:rPr>
        <w:t>irst three PSAs, “I Can,” “Because” and “Who</w:t>
      </w:r>
      <w:r w:rsidRPr="006E0FC7">
        <w:rPr>
          <w:rFonts w:cstheme="minorHAnsi"/>
        </w:rPr>
        <w:t xml:space="preserve"> </w:t>
      </w:r>
      <w:r w:rsidRPr="006E0FC7">
        <w:rPr>
          <w:rFonts w:cstheme="minorHAnsi"/>
        </w:rPr>
        <w:t>I Am,” all received top ratings for their positive messages about the value and</w:t>
      </w:r>
      <w:r w:rsidRPr="006E0FC7">
        <w:rPr>
          <w:rFonts w:cstheme="minorHAnsi"/>
        </w:rPr>
        <w:t xml:space="preserve"> </w:t>
      </w:r>
      <w:r w:rsidRPr="006E0FC7">
        <w:rPr>
          <w:rFonts w:cstheme="minorHAnsi"/>
        </w:rPr>
        <w:t>talent people with disabilities add to America’s workplaces.</w:t>
      </w:r>
    </w:p>
    <w:p w14:paraId="18C38EB8" w14:textId="2148A897" w:rsidR="006E0FC7" w:rsidRPr="006E0FC7" w:rsidRDefault="006E0FC7" w:rsidP="006E0FC7">
      <w:pPr>
        <w:rPr>
          <w:rFonts w:cstheme="minorHAnsi"/>
        </w:rPr>
      </w:pPr>
    </w:p>
    <w:p w14:paraId="3C78D3D5" w14:textId="7A17B197" w:rsidR="006E0FC7" w:rsidRPr="006E0FC7" w:rsidRDefault="006E0FC7" w:rsidP="006E0FC7">
      <w:pPr>
        <w:rPr>
          <w:rFonts w:cstheme="minorHAnsi"/>
        </w:rPr>
      </w:pPr>
      <w:r w:rsidRPr="006E0FC7">
        <w:rPr>
          <w:rFonts w:cstheme="minorHAnsi"/>
        </w:rPr>
        <w:t>The “</w:t>
      </w:r>
      <w:r w:rsidRPr="006E0FC7">
        <w:rPr>
          <w:rFonts w:cstheme="minorHAnsi"/>
        </w:rPr>
        <w:t>Working Works</w:t>
      </w:r>
      <w:r w:rsidRPr="006E0FC7">
        <w:rPr>
          <w:rFonts w:cstheme="minorHAnsi"/>
        </w:rPr>
        <w:t xml:space="preserve">” PSA can be downloaded here:  </w:t>
      </w:r>
    </w:p>
    <w:p w14:paraId="3B5DF077" w14:textId="77777777" w:rsidR="006E0FC7" w:rsidRPr="006E0FC7" w:rsidRDefault="006E0FC7" w:rsidP="006E0FC7">
      <w:pPr>
        <w:rPr>
          <w:rFonts w:cstheme="minorHAnsi"/>
        </w:rPr>
      </w:pPr>
      <w:hyperlink r:id="rId4" w:history="1">
        <w:r w:rsidRPr="006E0FC7">
          <w:rPr>
            <w:rStyle w:val="Hyperlink"/>
            <w:rFonts w:cstheme="minorHAnsi"/>
          </w:rPr>
          <w:t>http://www.tvaccessspotsource.com/department-labor</w:t>
        </w:r>
      </w:hyperlink>
    </w:p>
    <w:p w14:paraId="1DDED389" w14:textId="77777777" w:rsidR="006E0FC7" w:rsidRPr="006E0FC7" w:rsidRDefault="006E0FC7" w:rsidP="006E0FC7">
      <w:pPr>
        <w:rPr>
          <w:rFonts w:cstheme="minorHAnsi"/>
        </w:rPr>
      </w:pPr>
    </w:p>
    <w:p w14:paraId="0865F222" w14:textId="77777777" w:rsidR="006E0FC7" w:rsidRPr="006E0FC7" w:rsidRDefault="006E0FC7" w:rsidP="006E0FC7">
      <w:pPr>
        <w:rPr>
          <w:rFonts w:cstheme="minorHAnsi"/>
        </w:rPr>
      </w:pPr>
      <w:r w:rsidRPr="006E0FC7">
        <w:rPr>
          <w:rFonts w:cstheme="minorHAnsi"/>
        </w:rPr>
        <w:t>DVD and video formats are also available from Keith Hempel at TV Access (630.389.2223;</w:t>
      </w:r>
    </w:p>
    <w:p w14:paraId="4A06C124" w14:textId="77777777" w:rsidR="006E0FC7" w:rsidRPr="006E0FC7" w:rsidRDefault="006E0FC7" w:rsidP="006E0FC7">
      <w:pPr>
        <w:rPr>
          <w:rFonts w:cstheme="minorHAnsi"/>
        </w:rPr>
      </w:pPr>
      <w:hyperlink r:id="rId5" w:history="1">
        <w:r w:rsidRPr="006E0FC7">
          <w:rPr>
            <w:rStyle w:val="Hyperlink"/>
            <w:rFonts w:cstheme="minorHAnsi"/>
          </w:rPr>
          <w:t>Keith@tvaccess.com</w:t>
        </w:r>
      </w:hyperlink>
      <w:r w:rsidRPr="006E0FC7">
        <w:rPr>
          <w:rFonts w:cstheme="minorHAnsi"/>
        </w:rPr>
        <w:t>).</w:t>
      </w:r>
    </w:p>
    <w:p w14:paraId="002C642A" w14:textId="77777777" w:rsidR="006E0FC7" w:rsidRPr="006E0FC7" w:rsidRDefault="006E0FC7" w:rsidP="006E0FC7">
      <w:pPr>
        <w:rPr>
          <w:rFonts w:cstheme="minorHAnsi"/>
        </w:rPr>
      </w:pPr>
      <w:r w:rsidRPr="006E0FC7">
        <w:rPr>
          <w:rFonts w:cstheme="minorHAnsi"/>
        </w:rPr>
        <w:t xml:space="preserve"> </w:t>
      </w:r>
    </w:p>
    <w:p w14:paraId="420B49D1" w14:textId="0022346F" w:rsidR="006E0FC7" w:rsidRPr="006E0FC7" w:rsidRDefault="006E0FC7" w:rsidP="006E0FC7">
      <w:pPr>
        <w:rPr>
          <w:rFonts w:cstheme="minorHAnsi"/>
        </w:rPr>
      </w:pPr>
      <w:r w:rsidRPr="006E0FC7">
        <w:rPr>
          <w:rFonts w:cstheme="minorHAnsi"/>
        </w:rPr>
        <w:t xml:space="preserve">We hope you will help spread </w:t>
      </w:r>
      <w:r w:rsidRPr="006E0FC7">
        <w:rPr>
          <w:rFonts w:cstheme="minorHAnsi"/>
        </w:rPr>
        <w:t xml:space="preserve">the </w:t>
      </w:r>
      <w:r w:rsidRPr="006E0FC7">
        <w:rPr>
          <w:rFonts w:cstheme="minorHAnsi"/>
        </w:rPr>
        <w:t xml:space="preserve">important message </w:t>
      </w:r>
      <w:r w:rsidRPr="006E0FC7">
        <w:rPr>
          <w:rFonts w:cstheme="minorHAnsi"/>
        </w:rPr>
        <w:t xml:space="preserve">of the “Working Works” </w:t>
      </w:r>
      <w:r w:rsidRPr="006E0FC7">
        <w:rPr>
          <w:rFonts w:cstheme="minorHAnsi"/>
        </w:rPr>
        <w:t xml:space="preserve">PSA </w:t>
      </w:r>
      <w:r w:rsidRPr="006E0FC7">
        <w:rPr>
          <w:rFonts w:cstheme="minorHAnsi"/>
        </w:rPr>
        <w:t xml:space="preserve">by airing it </w:t>
      </w:r>
      <w:r w:rsidRPr="006E0FC7">
        <w:rPr>
          <w:rFonts w:cstheme="minorHAnsi"/>
        </w:rPr>
        <w:t xml:space="preserve">as frequently as possible.   </w:t>
      </w:r>
    </w:p>
    <w:p w14:paraId="461BB75C" w14:textId="77777777" w:rsidR="006E0FC7" w:rsidRPr="006E0FC7" w:rsidRDefault="006E0FC7" w:rsidP="006E0FC7">
      <w:pPr>
        <w:rPr>
          <w:rFonts w:cstheme="minorHAnsi"/>
        </w:rPr>
      </w:pPr>
    </w:p>
    <w:p w14:paraId="305623E2" w14:textId="62A25BD2" w:rsidR="006E0FC7" w:rsidRPr="006E0FC7" w:rsidRDefault="006E0FC7" w:rsidP="006E0FC7">
      <w:pPr>
        <w:rPr>
          <w:rFonts w:cstheme="minorHAnsi"/>
        </w:rPr>
      </w:pPr>
      <w:r w:rsidRPr="006E0FC7">
        <w:rPr>
          <w:rFonts w:cstheme="minorHAnsi"/>
        </w:rPr>
        <w:t>Thank you</w:t>
      </w:r>
      <w:r w:rsidRPr="006E0FC7">
        <w:rPr>
          <w:rFonts w:cstheme="minorHAnsi"/>
        </w:rPr>
        <w:t xml:space="preserve"> for your consideration.</w:t>
      </w:r>
    </w:p>
    <w:p w14:paraId="36D0F3E2" w14:textId="67A8D982" w:rsidR="006E0FC7" w:rsidRPr="006E0FC7" w:rsidRDefault="006E0FC7" w:rsidP="006E0FC7">
      <w:pPr>
        <w:rPr>
          <w:rFonts w:cstheme="minorHAnsi"/>
        </w:rPr>
      </w:pPr>
    </w:p>
    <w:p w14:paraId="53AD44BE" w14:textId="5CF0ED88" w:rsidR="006E0FC7" w:rsidRPr="006E0FC7" w:rsidRDefault="006E0FC7" w:rsidP="006E0FC7">
      <w:pPr>
        <w:rPr>
          <w:rFonts w:cstheme="minorHAnsi"/>
        </w:rPr>
      </w:pPr>
      <w:r w:rsidRPr="006E0FC7">
        <w:rPr>
          <w:rFonts w:cstheme="minorHAnsi"/>
        </w:rPr>
        <w:t>Sincerely,</w:t>
      </w:r>
    </w:p>
    <w:p w14:paraId="21D57285" w14:textId="14971250" w:rsidR="006E0FC7" w:rsidRPr="006E0FC7" w:rsidRDefault="006E0FC7" w:rsidP="006E0FC7">
      <w:pPr>
        <w:rPr>
          <w:rFonts w:cstheme="minorHAnsi"/>
        </w:rPr>
      </w:pPr>
    </w:p>
    <w:p w14:paraId="02A6512C" w14:textId="4C8C0C82" w:rsidR="006E0FC7" w:rsidRPr="006E0FC7" w:rsidRDefault="006E0FC7" w:rsidP="006E0FC7">
      <w:pPr>
        <w:rPr>
          <w:rFonts w:cstheme="minorHAnsi"/>
        </w:rPr>
      </w:pPr>
      <w:r w:rsidRPr="006E0FC7">
        <w:rPr>
          <w:rFonts w:cstheme="minorHAnsi"/>
        </w:rPr>
        <w:t>[</w:t>
      </w:r>
      <w:r w:rsidR="00DE0A88">
        <w:rPr>
          <w:rFonts w:cstheme="minorHAnsi"/>
        </w:rPr>
        <w:t xml:space="preserve">insert </w:t>
      </w:r>
      <w:r w:rsidRPr="006E0FC7">
        <w:rPr>
          <w:rFonts w:cstheme="minorHAnsi"/>
        </w:rPr>
        <w:t>name]</w:t>
      </w:r>
    </w:p>
    <w:p w14:paraId="73AB584F" w14:textId="77777777" w:rsidR="006E0FC7" w:rsidRDefault="006E0FC7" w:rsidP="006E0FC7">
      <w:pPr>
        <w:rPr>
          <w:rFonts w:asciiTheme="majorHAnsi" w:hAnsiTheme="majorHAnsi"/>
        </w:rPr>
      </w:pPr>
    </w:p>
    <w:sectPr w:rsidR="006E0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C7"/>
    <w:rsid w:val="001E1DE1"/>
    <w:rsid w:val="001F7FF4"/>
    <w:rsid w:val="00265CAF"/>
    <w:rsid w:val="005209F0"/>
    <w:rsid w:val="00527E6D"/>
    <w:rsid w:val="005D69F5"/>
    <w:rsid w:val="006E0FC7"/>
    <w:rsid w:val="0078302A"/>
    <w:rsid w:val="009F160D"/>
    <w:rsid w:val="00AF2EAE"/>
    <w:rsid w:val="00BC7845"/>
    <w:rsid w:val="00D153B5"/>
    <w:rsid w:val="00DD4BC9"/>
    <w:rsid w:val="00D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B4CA"/>
  <w15:chartTrackingRefBased/>
  <w15:docId w15:val="{548468AF-078E-4091-A0DC-DAD89A6A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FC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FC7"/>
    <w:pPr>
      <w:spacing w:after="0" w:line="240" w:lineRule="auto"/>
    </w:pPr>
  </w:style>
  <w:style w:type="character" w:styleId="Hyperlink">
    <w:name w:val="Hyperlink"/>
    <w:uiPriority w:val="99"/>
    <w:unhideWhenUsed/>
    <w:rsid w:val="006E0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ith@tvaccess.com" TargetMode="External"/><Relationship Id="rId4" Type="http://schemas.openxmlformats.org/officeDocument/2006/relationships/hyperlink" Target="http://www.tvaccessspotsource.com/department-l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Concepts</dc:creator>
  <cp:keywords/>
  <dc:description/>
  <cp:lastModifiedBy>Concepts</cp:lastModifiedBy>
  <cp:revision>14</cp:revision>
  <dcterms:created xsi:type="dcterms:W3CDTF">2019-02-04T18:40:00Z</dcterms:created>
  <dcterms:modified xsi:type="dcterms:W3CDTF">2019-02-04T18:48:00Z</dcterms:modified>
</cp:coreProperties>
</file>